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A354D" w14:textId="77777777" w:rsidR="0007639D" w:rsidRDefault="0007639D" w:rsidP="00AF1063">
      <w:pPr>
        <w:pStyle w:val="a3"/>
        <w:tabs>
          <w:tab w:val="center" w:pos="993"/>
        </w:tabs>
        <w:jc w:val="center"/>
        <w:rPr>
          <w:szCs w:val="24"/>
          <w:lang w:val="bg-BG"/>
        </w:rPr>
      </w:pPr>
    </w:p>
    <w:p w14:paraId="5FEBC388" w14:textId="77777777" w:rsidR="00C81D8D" w:rsidRPr="00AF1063" w:rsidRDefault="0007639D" w:rsidP="00E846AE">
      <w:pPr>
        <w:pStyle w:val="a3"/>
        <w:tabs>
          <w:tab w:val="center" w:pos="993"/>
        </w:tabs>
        <w:rPr>
          <w:szCs w:val="24"/>
          <w:lang w:val="ru-RU"/>
        </w:rPr>
      </w:pPr>
      <w:r>
        <w:rPr>
          <w:szCs w:val="24"/>
          <w:lang w:val="bg-BG"/>
        </w:rPr>
        <w:t xml:space="preserve">                                                                                              </w:t>
      </w:r>
    </w:p>
    <w:p w14:paraId="72B91C35" w14:textId="77777777" w:rsidR="00C81D8D" w:rsidRPr="00AF1063" w:rsidRDefault="00C81D8D" w:rsidP="00E846AE">
      <w:pPr>
        <w:pStyle w:val="a3"/>
        <w:tabs>
          <w:tab w:val="center" w:pos="993"/>
        </w:tabs>
        <w:rPr>
          <w:szCs w:val="24"/>
          <w:lang w:val="ru-RU"/>
        </w:rPr>
      </w:pPr>
    </w:p>
    <w:p w14:paraId="427C1B5C" w14:textId="77777777" w:rsidR="00E846AE" w:rsidRDefault="00C81D8D" w:rsidP="00E846AE">
      <w:pPr>
        <w:pStyle w:val="a3"/>
        <w:tabs>
          <w:tab w:val="center" w:pos="993"/>
        </w:tabs>
        <w:rPr>
          <w:b/>
          <w:szCs w:val="24"/>
          <w:lang w:val="bg-BG"/>
        </w:rPr>
      </w:pPr>
      <w:r w:rsidRPr="00AF1063">
        <w:rPr>
          <w:szCs w:val="24"/>
          <w:lang w:val="ru-RU"/>
        </w:rPr>
        <w:t xml:space="preserve">                                                                                                </w:t>
      </w:r>
      <w:r w:rsidR="0007639D">
        <w:rPr>
          <w:szCs w:val="24"/>
          <w:lang w:val="bg-BG"/>
        </w:rPr>
        <w:t xml:space="preserve">  </w:t>
      </w:r>
      <w:r w:rsidR="00E846AE">
        <w:rPr>
          <w:szCs w:val="24"/>
          <w:lang w:val="bg-BG"/>
        </w:rPr>
        <w:t xml:space="preserve"> </w:t>
      </w:r>
      <w:r w:rsidR="001D609E">
        <w:rPr>
          <w:b/>
          <w:szCs w:val="24"/>
          <w:lang w:val="bg-BG"/>
        </w:rPr>
        <w:t>Приложение № 6</w:t>
      </w:r>
    </w:p>
    <w:p w14:paraId="2E3266E0" w14:textId="77777777" w:rsidR="00E846AE" w:rsidRPr="003127A8" w:rsidRDefault="00E846AE" w:rsidP="00E846AE">
      <w:pPr>
        <w:pStyle w:val="a3"/>
        <w:tabs>
          <w:tab w:val="center" w:pos="993"/>
        </w:tabs>
        <w:jc w:val="right"/>
        <w:rPr>
          <w:rFonts w:cs="Times New Roman"/>
          <w:b/>
          <w:szCs w:val="24"/>
          <w:lang w:val="bg-BG"/>
        </w:rPr>
      </w:pPr>
      <w:r>
        <w:rPr>
          <w:b/>
          <w:szCs w:val="24"/>
          <w:lang w:val="bg-BG"/>
        </w:rPr>
        <w:t>към условията за Изпълнение</w:t>
      </w:r>
    </w:p>
    <w:p w14:paraId="5EA159AB" w14:textId="77777777" w:rsidR="00E846AE" w:rsidRDefault="00E846AE" w:rsidP="00E846AE">
      <w:pPr>
        <w:ind w:firstLine="850"/>
        <w:jc w:val="both"/>
        <w:rPr>
          <w:rFonts w:eastAsia="Times New Roman"/>
          <w:b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b/>
          <w:sz w:val="24"/>
          <w:szCs w:val="24"/>
          <w:highlight w:val="white"/>
          <w:shd w:val="clear" w:color="auto" w:fill="FEFEFE"/>
        </w:rPr>
        <w:t xml:space="preserve">    </w:t>
      </w:r>
    </w:p>
    <w:p w14:paraId="6EF9DB19" w14:textId="77777777" w:rsidR="00E846AE" w:rsidRDefault="00E846AE" w:rsidP="00E846AE">
      <w:pPr>
        <w:ind w:firstLine="850"/>
        <w:jc w:val="both"/>
        <w:rPr>
          <w:rFonts w:eastAsia="Times New Roman"/>
          <w:b/>
          <w:sz w:val="24"/>
          <w:szCs w:val="24"/>
          <w:highlight w:val="white"/>
          <w:shd w:val="clear" w:color="auto" w:fill="FEFEFE"/>
        </w:rPr>
      </w:pPr>
    </w:p>
    <w:p w14:paraId="02573018" w14:textId="77777777" w:rsidR="00E846AE" w:rsidRDefault="00E846AE" w:rsidP="00E846AE">
      <w:pPr>
        <w:ind w:firstLine="850"/>
        <w:jc w:val="both"/>
        <w:rPr>
          <w:rFonts w:eastAsia="Times New Roman"/>
          <w:b/>
          <w:sz w:val="24"/>
          <w:szCs w:val="24"/>
          <w:highlight w:val="white"/>
          <w:shd w:val="clear" w:color="auto" w:fill="FEFEFE"/>
        </w:rPr>
      </w:pPr>
      <w:r w:rsidRPr="00E846AE">
        <w:rPr>
          <w:rFonts w:eastAsia="Times New Roman"/>
          <w:b/>
          <w:sz w:val="24"/>
          <w:szCs w:val="24"/>
          <w:highlight w:val="white"/>
          <w:u w:val="single"/>
          <w:shd w:val="clear" w:color="auto" w:fill="FEFEFE"/>
        </w:rPr>
        <w:t>Документи за авансово плащане</w:t>
      </w:r>
      <w:r>
        <w:rPr>
          <w:rFonts w:eastAsia="Times New Roman"/>
          <w:b/>
          <w:sz w:val="24"/>
          <w:szCs w:val="24"/>
          <w:highlight w:val="white"/>
          <w:shd w:val="clear" w:color="auto" w:fill="FEFEFE"/>
        </w:rPr>
        <w:t xml:space="preserve"> :</w:t>
      </w:r>
    </w:p>
    <w:p w14:paraId="65DCAC4F" w14:textId="77777777" w:rsidR="00E846AE" w:rsidRPr="00E846AE" w:rsidRDefault="00E846AE" w:rsidP="00E846AE">
      <w:pPr>
        <w:rPr>
          <w:rFonts w:eastAsia="Times New Roman"/>
          <w:b/>
          <w:sz w:val="24"/>
          <w:szCs w:val="24"/>
          <w:highlight w:val="white"/>
          <w:shd w:val="clear" w:color="auto" w:fill="FEFEFE"/>
        </w:rPr>
      </w:pPr>
    </w:p>
    <w:p w14:paraId="5DCB3741" w14:textId="77777777"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>1. Искане за авансово плащане (по образец).</w:t>
      </w:r>
    </w:p>
    <w:p w14:paraId="5813A050" w14:textId="77777777"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>2. Нотариално заверено изрично пълномощно, в случай че документите не се подават лично от бенефициента, или заповед за упълномощаване (важи за бенефициенти общини).</w:t>
      </w:r>
    </w:p>
    <w:p w14:paraId="03FA05E4" w14:textId="77777777"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>3. Документ, удостоверяващ представителната власт (важи за случаите, когато това е предвидено в Условията за кандидатстване).</w:t>
      </w:r>
    </w:p>
    <w:p w14:paraId="29C0B3BA" w14:textId="77777777"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>4. Банкова гаранция (по образец).</w:t>
      </w:r>
    </w:p>
    <w:p w14:paraId="60BBAD60" w14:textId="77777777"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>5. Запис на заповед по образец (приложимо за бенефициенти общини и местни инициативни групи).</w:t>
      </w:r>
    </w:p>
    <w:p w14:paraId="1AF72EAB" w14:textId="77777777"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>6. Решение на общинския съвет, одобряващо поемането на дълг, или решение на общинския съвет за одобряване на запис на заповед (</w:t>
      </w:r>
      <w:r>
        <w:rPr>
          <w:rFonts w:eastAsia="Times New Roman"/>
          <w:i/>
          <w:iCs/>
          <w:sz w:val="24"/>
          <w:szCs w:val="24"/>
          <w:highlight w:val="white"/>
          <w:shd w:val="clear" w:color="auto" w:fill="FEFEFE"/>
        </w:rPr>
        <w:t>важи, когато представено обезпечение е запис на заповед</w:t>
      </w:r>
      <w:r>
        <w:rPr>
          <w:rFonts w:eastAsia="Times New Roman"/>
          <w:sz w:val="24"/>
          <w:szCs w:val="24"/>
          <w:highlight w:val="white"/>
          <w:shd w:val="clear" w:color="auto" w:fill="FEFEFE"/>
        </w:rPr>
        <w:t>).</w:t>
      </w:r>
    </w:p>
    <w:p w14:paraId="17C61417" w14:textId="77777777" w:rsidR="00E846AE" w:rsidRDefault="00E846AE" w:rsidP="00E846AE">
      <w:pPr>
        <w:ind w:firstLine="850"/>
        <w:jc w:val="both"/>
        <w:rPr>
          <w:rFonts w:eastAsia="Times New Roman"/>
          <w:sz w:val="24"/>
          <w:szCs w:val="24"/>
          <w:highlight w:val="white"/>
          <w:shd w:val="clear" w:color="auto" w:fill="FEFEFE"/>
        </w:rPr>
      </w:pPr>
      <w:r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7. Договор за откриване и водене на специална отделна банкова </w:t>
      </w:r>
      <w:proofErr w:type="spellStart"/>
      <w:r>
        <w:rPr>
          <w:rFonts w:eastAsia="Times New Roman"/>
          <w:sz w:val="24"/>
          <w:szCs w:val="24"/>
          <w:highlight w:val="white"/>
          <w:shd w:val="clear" w:color="auto" w:fill="FEFEFE"/>
        </w:rPr>
        <w:t>подсметка</w:t>
      </w:r>
      <w:proofErr w:type="spellEnd"/>
      <w:r>
        <w:rPr>
          <w:rFonts w:eastAsia="Times New Roman"/>
          <w:sz w:val="24"/>
          <w:szCs w:val="24"/>
          <w:highlight w:val="white"/>
          <w:shd w:val="clear" w:color="auto" w:fill="FEFEFE"/>
        </w:rPr>
        <w:t xml:space="preserve"> за средства от Европейския съюз по конкретния проект, сключен между ползвателите общини и търговска банка, с включена изрична клауза, че търговската банка ще следи целевото разходване на изплатените авансово средства (</w:t>
      </w:r>
      <w:r>
        <w:rPr>
          <w:rFonts w:eastAsia="Times New Roman"/>
          <w:i/>
          <w:iCs/>
          <w:sz w:val="24"/>
          <w:szCs w:val="24"/>
          <w:highlight w:val="white"/>
          <w:shd w:val="clear" w:color="auto" w:fill="FEFEFE"/>
        </w:rPr>
        <w:t>важи за бенефициенти общини</w:t>
      </w:r>
      <w:r>
        <w:rPr>
          <w:rFonts w:eastAsia="Times New Roman"/>
          <w:sz w:val="24"/>
          <w:szCs w:val="24"/>
          <w:highlight w:val="white"/>
          <w:shd w:val="clear" w:color="auto" w:fill="FEFEFE"/>
        </w:rPr>
        <w:t>).</w:t>
      </w:r>
    </w:p>
    <w:p w14:paraId="24FD7226" w14:textId="77777777" w:rsidR="001F7779" w:rsidRDefault="001F7779"/>
    <w:sectPr w:rsidR="001F7779" w:rsidSect="00AF10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40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7BF31" w14:textId="77777777" w:rsidR="00AF1063" w:rsidRDefault="00AF1063" w:rsidP="00AF1063">
      <w:r>
        <w:separator/>
      </w:r>
    </w:p>
  </w:endnote>
  <w:endnote w:type="continuationSeparator" w:id="0">
    <w:p w14:paraId="290AAEF1" w14:textId="77777777" w:rsidR="00AF1063" w:rsidRDefault="00AF1063" w:rsidP="00AF1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94B69" w14:textId="77777777" w:rsidR="00AF1063" w:rsidRDefault="00AF106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ABF80" w14:textId="77777777" w:rsidR="00AF1063" w:rsidRDefault="00AF106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AD611" w14:textId="77777777" w:rsidR="00AF1063" w:rsidRDefault="00AF106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61CFF9" w14:textId="77777777" w:rsidR="00AF1063" w:rsidRDefault="00AF1063" w:rsidP="00AF1063">
      <w:r>
        <w:separator/>
      </w:r>
    </w:p>
  </w:footnote>
  <w:footnote w:type="continuationSeparator" w:id="0">
    <w:p w14:paraId="45A9CA8D" w14:textId="77777777" w:rsidR="00AF1063" w:rsidRDefault="00AF1063" w:rsidP="00AF1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5E32B" w14:textId="77777777" w:rsidR="00AF1063" w:rsidRDefault="00AF106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880F3" w14:textId="29E2A913" w:rsidR="00AF1063" w:rsidRDefault="00AF1063" w:rsidP="00AF1063">
    <w:pPr>
      <w:pStyle w:val="a6"/>
      <w:jc w:val="center"/>
    </w:pPr>
    <w:r>
      <w:rPr>
        <w:noProof/>
      </w:rPr>
      <w:drawing>
        <wp:inline distT="0" distB="0" distL="0" distR="0" wp14:anchorId="4B3CE2C0" wp14:editId="52F55C4C">
          <wp:extent cx="5771515" cy="1019175"/>
          <wp:effectExtent l="0" t="0" r="0" b="0"/>
          <wp:docPr id="1611726669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38880" w14:textId="77777777" w:rsidR="00AF1063" w:rsidRDefault="00AF106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46AE"/>
    <w:rsid w:val="000123D6"/>
    <w:rsid w:val="0007639D"/>
    <w:rsid w:val="001D609E"/>
    <w:rsid w:val="001F7779"/>
    <w:rsid w:val="00580E6A"/>
    <w:rsid w:val="008664CA"/>
    <w:rsid w:val="008F14B7"/>
    <w:rsid w:val="00AF1063"/>
    <w:rsid w:val="00BC5802"/>
    <w:rsid w:val="00BC7095"/>
    <w:rsid w:val="00C6646D"/>
    <w:rsid w:val="00C81D8D"/>
    <w:rsid w:val="00CA2381"/>
    <w:rsid w:val="00CA2E62"/>
    <w:rsid w:val="00CE5B42"/>
    <w:rsid w:val="00E846AE"/>
    <w:rsid w:val="00FE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7196BD65"/>
  <w15:docId w15:val="{603C41DE-615A-47AB-AB62-B7FAAA846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6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846AE"/>
    <w:pPr>
      <w:widowControl/>
      <w:suppressAutoHyphens/>
      <w:autoSpaceDE/>
      <w:autoSpaceDN/>
      <w:adjustRightInd/>
      <w:jc w:val="both"/>
    </w:pPr>
    <w:rPr>
      <w:rFonts w:eastAsia="Times New Roman" w:cs="Calibri"/>
      <w:sz w:val="24"/>
      <w:lang w:val="en-US" w:eastAsia="ar-SA"/>
    </w:rPr>
  </w:style>
  <w:style w:type="character" w:customStyle="1" w:styleId="a4">
    <w:name w:val="Основен текст Знак"/>
    <w:basedOn w:val="a0"/>
    <w:link w:val="a3"/>
    <w:rsid w:val="00E846AE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5">
    <w:name w:val="List Paragraph"/>
    <w:basedOn w:val="a"/>
    <w:uiPriority w:val="34"/>
    <w:qFormat/>
    <w:rsid w:val="0007639D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  <w:lang w:eastAsia="bg-BG"/>
    </w:rPr>
  </w:style>
  <w:style w:type="paragraph" w:styleId="a6">
    <w:name w:val="header"/>
    <w:aliases w:val="hd,Header Titlos Prosforas,encabezado,ContentsHeader,Headertext,ho,header odd,(17) EPR Header"/>
    <w:basedOn w:val="a"/>
    <w:link w:val="a7"/>
    <w:uiPriority w:val="99"/>
    <w:unhideWhenUsed/>
    <w:rsid w:val="0007639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Calibri" w:eastAsia="Calibri" w:hAnsi="Calibri"/>
    </w:rPr>
  </w:style>
  <w:style w:type="character" w:customStyle="1" w:styleId="a7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0"/>
    <w:link w:val="a6"/>
    <w:uiPriority w:val="99"/>
    <w:rsid w:val="0007639D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F1063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AF1063"/>
    <w:rPr>
      <w:rFonts w:ascii="Times New Roman" w:eastAsiaTheme="minorEastAsia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Konsult_ss .</cp:lastModifiedBy>
  <cp:revision>8</cp:revision>
  <dcterms:created xsi:type="dcterms:W3CDTF">2018-10-11T12:28:00Z</dcterms:created>
  <dcterms:modified xsi:type="dcterms:W3CDTF">2024-05-23T08:20:00Z</dcterms:modified>
</cp:coreProperties>
</file>